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bookmarkStart w:id="0" w:name="_GoBack"/>
      <w:bookmarkEnd w:id="0"/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Załącznik Nr 4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Do Regulaminu realizacji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Programu usuwania wyrobów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zawierających azbest z terenu 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Gminy Frombork na lata 2015-2032 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OCENA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stanu i możliwości bezpiecznego użytkowania wyrobów zawierających azbest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Nazwa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Adres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Rodzaj zabudowy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1)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działki ewidencyjnej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obrębu ewidencyjnego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Nazwa, rodzaj wyrobu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3)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Ilość wyrobów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4)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Data sporządzenia poprzedniej oceny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5)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804"/>
        <w:gridCol w:w="850"/>
        <w:gridCol w:w="851"/>
      </w:tblGrid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Grupa/ nr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Rodzaj i stan wyrobu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Punkty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Ocena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Sposób zastosowania azbestu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Powierzchnia pokryta masą natryskową z azbestem (torkret)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Tynk zawierający azbest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Lekkie płyty izolacyjne z azbestem (ciężar obj. &lt; 1 000 kg/m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vertAlign w:val="superscript"/>
                <w:lang w:eastAsia="pl-PL"/>
              </w:rPr>
              <w:t>3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Pozostałe wyroby z azbestem (np. pokrycia dachowe, elewacyjne)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Struktura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Duże uszkodzenia powierzchni,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Niewielkie uszkodzenia powierzchni (rysy, odpryski, załamania),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Ścisła struktura włókien przy braku warstwy zabezpieczającej lub jej dużych ubytkach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Warstwa zabezpieczająca bez uszkodzeń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Możliwość uszkodzenia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jest przedmiotem jakichś prac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Wyrób bezpośrednio dostępny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C37127">
                <w:rPr>
                  <w:rFonts w:ascii="Times New Roman" w:eastAsia="Times New Roman" w:hAnsi="Times New Roman"/>
                  <w:snapToGrid w:val="0"/>
                  <w:sz w:val="22"/>
                  <w:lang w:eastAsia="pl-PL"/>
                </w:rPr>
                <w:t>2 m</w:t>
              </w:r>
            </w:smartTag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uszkodzenia mechaniczne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wstrząsy i drgania lub czynniki atmosferyczne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nie jest narażony na wpływy zewnętrzne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Miejsce usytuowania wyrobu w stosunku do pomieszczeń użytkowych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Bezpośrednio w pomieszczeniu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Za zawieszonym, nieszczelnym sufitem lub innym pokryciem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 systemie wywietrzania pomieszczenia (kanały wentylacyjne)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Na zewnątrz obiektu (np. tynk)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Elementy obiektu (np. osłony balkonowe, filarki międzyokienne)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Za zawieszonym szczelnym sufitem lub innym pokryciem, ponad 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pyłoszczelną powierzchnią lub poza szczelnym kanałem wentylacyjnym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Bez kontaktu z pomieszczeniem (np. na dachu odizolowanym od pomieszczeń mieszkalnych)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Wykorzystanie miejsca/obiektu/urządzenia budowlanego/instalacji przemysłowej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Regularne przez dzieci, młodzież lub sportowców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Stałe lub częste (np. zamieszkanie, miejsce pracy)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Czasowe (np. domki rekreacyjne)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Rzadkie (np. strychy, piwnice, komórki)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46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SUMA PUNKTÓW OCENY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64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STOPIEŃ PILNOŚCI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</w:tbl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UWAGA: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 xml:space="preserve">Stopień pilności I 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od 120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wymagane pilnie usunięcie (wymiana na wyrób bezazbestowy) lub zabezpieczenie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od 95 do 115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1 roku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do 90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5 lat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snapToGrid w:val="0"/>
          <w:lang w:eastAsia="pl-PL"/>
        </w:rPr>
        <w:t>.............................................                                             ...........................................................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    Oceniający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 xml:space="preserve">              Właściciel/ Zarządca                                                             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(nazwisko i imię)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(podpis)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>…………………………………..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…………………………………….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( miejscowość, data)                                                                                   (adres lub pieczęć z adresem)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  <w:r w:rsidRPr="00991446">
        <w:rPr>
          <w:rFonts w:ascii="Times New Roman" w:eastAsia="Times New Roman" w:hAnsi="Times New Roman"/>
          <w:b/>
          <w:snapToGrid w:val="0"/>
          <w:lang w:eastAsia="pl-PL"/>
        </w:rPr>
        <w:t xml:space="preserve">Objaśnienia: </w:t>
      </w: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991446">
        <w:rPr>
          <w:rFonts w:ascii="Times New Roman" w:eastAsia="Times New Roman" w:hAnsi="Times New Roman"/>
          <w:snapToGrid w:val="0"/>
          <w:vertAlign w:val="superscript"/>
          <w:lang w:eastAsia="pl-PL"/>
        </w:rPr>
        <w:t>1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rodzaj zabudowy: budynek mieszkalny, budynek gospodarczy, budynek przemysłowy, inny.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numer obrębu ewidencyjnego i numer działki ewidencyjnej faktycznego miejsca występowania azbestu.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Przy określaniu rodzaju wyrobu zawierającego azbest należy stosować następującą klasyfikację: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płyty azbestowo-cementowe płaskie stosowane w budownictwie,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płyty faliste azbestowo-cementowe dla budownictwa,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rury i złącza azbestowo-cementowe,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izolacje natryskowe środkami zawierającymi w swoim składzie azbest,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cierne azbestowo-kauczukowe,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przędza specjalna, w tym włókna azbestowe obrobione,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szczeliwa azbestowe,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taśmy tkane i plecione, sznury i sznurki,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azbestowo-kauczukowe, z wyjątkiem wyrobów ciernych,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papier, tektura,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inne wyroby zawierające azbest, oddzielnie niewymienione, w tym papier i tektura, podać jakie. </w:t>
      </w:r>
    </w:p>
    <w:p w:rsidR="00C1109C" w:rsidRPr="003371FA" w:rsidRDefault="00C1109C" w:rsidP="00C1109C">
      <w:pPr>
        <w:spacing w:after="0" w:line="240" w:lineRule="auto"/>
        <w:ind w:left="142" w:hanging="142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4)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Ilość wyrobów azbestowych podana w jednostkach masy (Mg) oraz w jednostkach właściwych dla danego wyrobu </w:t>
      </w:r>
      <w:r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                    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(m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, 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, </w:t>
      </w:r>
      <w:proofErr w:type="spellStart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mb</w:t>
      </w:r>
      <w:proofErr w:type="spellEnd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).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5)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datę przeprowadzenia poprzedniej oceny; jeśli jest to pierwsza ocena, należy wpisać "pierwsza ocena".</w:t>
      </w:r>
    </w:p>
    <w:p w:rsidR="00F86662" w:rsidRDefault="00F86662"/>
    <w:sectPr w:rsidR="00F86662" w:rsidSect="00C1109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E1"/>
    <w:rsid w:val="00092846"/>
    <w:rsid w:val="00620F5A"/>
    <w:rsid w:val="00931B5C"/>
    <w:rsid w:val="00C1109C"/>
    <w:rsid w:val="00C76FE1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Katarzyna Kołodziejczyk</cp:lastModifiedBy>
  <cp:revision>2</cp:revision>
  <dcterms:created xsi:type="dcterms:W3CDTF">2019-07-17T05:29:00Z</dcterms:created>
  <dcterms:modified xsi:type="dcterms:W3CDTF">2019-07-17T05:29:00Z</dcterms:modified>
</cp:coreProperties>
</file>