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1761" w:rsidRDefault="00241761" w:rsidP="00241761">
      <w:pPr>
        <w:jc w:val="right"/>
      </w:pPr>
      <w:r>
        <w:t>Frombork, dnia 16.07.</w:t>
      </w:r>
      <w:r w:rsidRPr="00241761">
        <w:t>2013 r.</w:t>
      </w:r>
      <w:bookmarkStart w:id="0" w:name="_GoBack"/>
      <w:bookmarkEnd w:id="0"/>
    </w:p>
    <w:p w:rsidR="00241761" w:rsidRPr="00241761" w:rsidRDefault="00241761" w:rsidP="00241761">
      <w:r>
        <w:t>GP.271.7.2013</w:t>
      </w:r>
    </w:p>
    <w:p w:rsidR="00D91642" w:rsidRPr="00D91642" w:rsidRDefault="00D91642" w:rsidP="00D91642">
      <w:pPr>
        <w:jc w:val="center"/>
        <w:rPr>
          <w:b/>
          <w:u w:val="single"/>
        </w:rPr>
      </w:pPr>
      <w:r w:rsidRPr="00D91642">
        <w:rPr>
          <w:b/>
          <w:u w:val="single"/>
        </w:rPr>
        <w:t>SPROSTOWANIE OGŁOSZENIA</w:t>
      </w:r>
    </w:p>
    <w:p w:rsidR="00D91642" w:rsidRDefault="00D91642" w:rsidP="00D91642"/>
    <w:p w:rsidR="00D91642" w:rsidRDefault="00D91642" w:rsidP="00D91642">
      <w:r>
        <w:t>III.1) WADIUM</w:t>
      </w:r>
    </w:p>
    <w:p w:rsidR="00A349A7" w:rsidRDefault="00D91642" w:rsidP="00D91642">
      <w:pPr>
        <w:jc w:val="both"/>
      </w:pPr>
      <w:r>
        <w:t xml:space="preserve">Informacja na temat wadium: 1. Wykonawca przystępujący do przetargu jest obowiązany przed złożeniem oferty wnieść wadium w wysokości: 5 000,00 zł (słownie: pięć tysięcy 00/100 zł.) do dnia </w:t>
      </w:r>
      <w:r w:rsidRPr="00D91642">
        <w:rPr>
          <w:color w:val="FF0000"/>
        </w:rPr>
        <w:t xml:space="preserve">26.06.2013 r. do godz. 10:00 </w:t>
      </w:r>
      <w:r>
        <w:t xml:space="preserve">(termin, do którego pieniądze powinny znajdować się na koncie Zamawiającego). 2. Wadium może być wniesione: a) pieniądzu b) poręczeniach bankowych lub poręczeniach spółdzielczej kasy oszczędnościowo- kredytowej, z tym że poręczenie kasy jest zawsze poręczeniem pieniężnym, c) gwarancjach bankowych d) gwarancjach ubezpieczeniowych e) poręczeniach udzielonych przez podmioty, których mowa w art. 6b ust. 5 pkt. 2 ustawy z dnia 9 listopada 2000 r. o utworzeniu Polskiej Agencji Rozwoju Przedsiębiorczości (Dz. U. z 2007 r. Nr 42, poz. 275 ) 3. Wadium wnoszone w pieniądzu należy wpłacić przelewem na rachunek bankowy: 59 8313 0009 0060 0170 2000 0040 Z dopiskiem wadium - Remont dachu ceramicznego i renowacja elewacji budynku mieszkalnego przy ul. Błotnej 2 we Fromborku 4. W przypadku wnoszenia wadium w innych środkach, należy go złożyć do depozytu znajdującego się w kasie Zamawiającego tj. w Urzędzie Miasta i Gminy we Fromborku ul. Młynarska 5 a (kasa czynna w dni robocze od godzinach 8.00 - 14) do dnia </w:t>
      </w:r>
      <w:r w:rsidRPr="00D91642">
        <w:rPr>
          <w:color w:val="FF0000"/>
        </w:rPr>
        <w:t xml:space="preserve">26.06.2013 r. godz.10:00 </w:t>
      </w:r>
      <w:r>
        <w:t>(jest to termin, do którego wadium wniesione w innej formie niż pieniądz powinno się znajdować w kasie Zamawiającego) 5. Szczegółowe przepisy dotyczące wadium zawarte są w art. 45 do art. 46 ustawy Prawo zamówień publicznych. Wadium wniesione w pieniądzu zostanie niezwłocznie zwrócone uczestnikom których oferta nie została wybrana.</w:t>
      </w:r>
    </w:p>
    <w:p w:rsidR="00D91642" w:rsidRDefault="00D91642" w:rsidP="00D91642">
      <w:pPr>
        <w:jc w:val="both"/>
        <w:rPr>
          <w:b/>
          <w:i/>
          <w:sz w:val="24"/>
          <w:szCs w:val="24"/>
          <w:u w:val="single"/>
        </w:rPr>
      </w:pPr>
      <w:r w:rsidRPr="00D91642">
        <w:rPr>
          <w:b/>
          <w:i/>
          <w:sz w:val="24"/>
          <w:szCs w:val="24"/>
          <w:u w:val="single"/>
        </w:rPr>
        <w:t>Omyłkowo w ogłoszeniu sekcja III 1.wpisano daty 26.06.2013 godz. 10:00, powinno być 17.07.2013 r. godz. 10:00</w:t>
      </w:r>
    </w:p>
    <w:p w:rsidR="00D91642" w:rsidRPr="00D91642" w:rsidRDefault="00D91642" w:rsidP="00D91642">
      <w:pPr>
        <w:jc w:val="both"/>
        <w:rPr>
          <w:i/>
          <w:sz w:val="24"/>
          <w:szCs w:val="24"/>
        </w:rPr>
      </w:pPr>
      <w:r w:rsidRPr="00D91642">
        <w:rPr>
          <w:i/>
          <w:sz w:val="24"/>
          <w:szCs w:val="24"/>
        </w:rPr>
        <w:t xml:space="preserve">                                                                                                  </w:t>
      </w:r>
      <w:r>
        <w:rPr>
          <w:i/>
          <w:sz w:val="24"/>
          <w:szCs w:val="24"/>
        </w:rPr>
        <w:t>(-)</w:t>
      </w:r>
      <w:r w:rsidRPr="00D91642">
        <w:rPr>
          <w:i/>
          <w:sz w:val="24"/>
          <w:szCs w:val="24"/>
        </w:rPr>
        <w:t xml:space="preserve">  Zenon </w:t>
      </w:r>
      <w:proofErr w:type="spellStart"/>
      <w:r w:rsidRPr="00D91642">
        <w:rPr>
          <w:i/>
          <w:sz w:val="24"/>
          <w:szCs w:val="24"/>
        </w:rPr>
        <w:t>Niedzwiecki</w:t>
      </w:r>
      <w:proofErr w:type="spellEnd"/>
    </w:p>
    <w:p w:rsidR="00D91642" w:rsidRDefault="00D91642" w:rsidP="00D91642">
      <w:pPr>
        <w:spacing w:line="240" w:lineRule="auto"/>
        <w:jc w:val="both"/>
        <w:rPr>
          <w:i/>
          <w:sz w:val="24"/>
          <w:szCs w:val="24"/>
        </w:rPr>
      </w:pPr>
      <w:r w:rsidRPr="00D91642">
        <w:rPr>
          <w:i/>
          <w:sz w:val="24"/>
          <w:szCs w:val="24"/>
        </w:rPr>
        <w:t xml:space="preserve">                                                                                       Inspektor </w:t>
      </w:r>
      <w:r>
        <w:rPr>
          <w:i/>
          <w:sz w:val="24"/>
          <w:szCs w:val="24"/>
        </w:rPr>
        <w:t xml:space="preserve">ds. budownictwa gospodarki                           </w:t>
      </w:r>
    </w:p>
    <w:p w:rsidR="00D91642" w:rsidRPr="00D91642" w:rsidRDefault="00D91642" w:rsidP="00D91642">
      <w:pPr>
        <w:tabs>
          <w:tab w:val="left" w:pos="5190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Pr="00D91642">
        <w:rPr>
          <w:sz w:val="24"/>
          <w:szCs w:val="24"/>
        </w:rPr>
        <w:t>Przestrzennej</w:t>
      </w:r>
      <w:r>
        <w:rPr>
          <w:sz w:val="24"/>
          <w:szCs w:val="24"/>
        </w:rPr>
        <w:t>, i zamówień publicznych</w:t>
      </w:r>
    </w:p>
    <w:sectPr w:rsidR="00D91642" w:rsidRPr="00D916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1642"/>
    <w:rsid w:val="00241761"/>
    <w:rsid w:val="00A349A7"/>
    <w:rsid w:val="00D91642"/>
    <w:rsid w:val="00EF1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298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UMiG Frombork</dc:creator>
  <cp:keywords/>
  <dc:description/>
  <cp:lastModifiedBy>UMiG Frombork</cp:lastModifiedBy>
  <cp:revision>3</cp:revision>
  <dcterms:created xsi:type="dcterms:W3CDTF">2013-07-16T06:32:00Z</dcterms:created>
  <dcterms:modified xsi:type="dcterms:W3CDTF">2013-07-16T06:42:00Z</dcterms:modified>
</cp:coreProperties>
</file>