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Załącznik Nr 4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Do Regulaminu realizacji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Programu usuwania wyrobów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zawierających azbest z terenu 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Gminy Frombork na lata 2015-2032 </w:t>
      </w:r>
      <w:bookmarkStart w:id="0" w:name="_GoBack"/>
      <w:bookmarkEnd w:id="0"/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lang w:eastAsia="pl-PL"/>
        </w:rPr>
      </w:pPr>
    </w:p>
    <w:p w:rsidR="00C1109C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lang w:eastAsia="pl-PL"/>
        </w:rPr>
      </w:pP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lang w:eastAsia="pl-PL"/>
        </w:rPr>
        <w:t>OCENA</w:t>
      </w: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lang w:eastAsia="pl-PL"/>
        </w:rPr>
        <w:t>stanu i możliwości bezpiecznego użytkowania wyrobów zawierających azbest</w:t>
      </w: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lang w:eastAsia="pl-PL"/>
        </w:rPr>
      </w:pPr>
    </w:p>
    <w:p w:rsidR="00C1109C" w:rsidRPr="00C37127" w:rsidRDefault="00C1109C" w:rsidP="00C1109C">
      <w:pPr>
        <w:spacing w:after="0" w:line="36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C37127">
        <w:rPr>
          <w:rFonts w:ascii="Times New Roman" w:eastAsia="Times New Roman" w:hAnsi="Times New Roman"/>
          <w:sz w:val="22"/>
          <w:szCs w:val="20"/>
          <w:lang w:eastAsia="pl-PL"/>
        </w:rPr>
        <w:t xml:space="preserve">Nazwa miejsca/obiektu/urządzenia budowlanego/instalacji przemysłowej: </w:t>
      </w:r>
    </w:p>
    <w:p w:rsidR="00C1109C" w:rsidRPr="00C37127" w:rsidRDefault="00C1109C" w:rsidP="00C1109C">
      <w:pPr>
        <w:spacing w:after="0" w:line="36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C37127">
        <w:rPr>
          <w:rFonts w:ascii="Times New Roman" w:eastAsia="Times New Roman" w:hAnsi="Times New Roman"/>
          <w:sz w:val="22"/>
          <w:szCs w:val="20"/>
          <w:lang w:eastAsia="pl-PL"/>
        </w:rPr>
        <w:t>.........................................................................................................................................................</w:t>
      </w:r>
    </w:p>
    <w:p w:rsidR="00C1109C" w:rsidRPr="00C37127" w:rsidRDefault="00C1109C" w:rsidP="00C1109C">
      <w:pPr>
        <w:spacing w:after="0" w:line="36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C37127">
        <w:rPr>
          <w:rFonts w:ascii="Times New Roman" w:eastAsia="Times New Roman" w:hAnsi="Times New Roman"/>
          <w:sz w:val="22"/>
          <w:szCs w:val="20"/>
          <w:lang w:eastAsia="pl-PL"/>
        </w:rPr>
        <w:t xml:space="preserve">Adres miejsca/obiektu/urządzenia budowlanego/instalacji przemysłowej: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.........................................................................................................................................................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Rodzaj zabudowy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1)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:.........................................................................................................................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Numer działki ewidencyjnej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2)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Numer obrębu ewidencyjnego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2)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Nazwa, rodzaj wyrobu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3)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Ilość wyrobów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4)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Data sporządzenia poprzedniej oceny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5)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 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6804"/>
        <w:gridCol w:w="850"/>
        <w:gridCol w:w="851"/>
      </w:tblGrid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Grupa/ nr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Rodzaj i stan wyrobu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Punkty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Ocena</w:t>
            </w: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4</w:t>
            </w: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  <w:t>Sposób zastosowania azbestu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Powierzchnia pokryta masą natryskową z azbestem (torkret)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Tynk zawierający azbest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Lekkie płyty izolacyjne z azbestem (ciężar obj. &lt; 1 000 kg/m</w:t>
            </w:r>
            <w:r w:rsidRPr="00C37127">
              <w:rPr>
                <w:rFonts w:ascii="Times New Roman" w:eastAsia="Times New Roman" w:hAnsi="Times New Roman"/>
                <w:snapToGrid w:val="0"/>
                <w:sz w:val="22"/>
                <w:vertAlign w:val="superscript"/>
                <w:lang w:eastAsia="pl-PL"/>
              </w:rPr>
              <w:t>3</w:t>
            </w: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Pozostałe wyroby z azbestem (np. pokrycia dachowe, elewacyjne)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  <w:t>Struktura powierzchni wyrobu z azbestem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Duże uszkodzenia powierzchni, naruszona struktura włókien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Niewielkie uszkodzenia powierzchni (rysy, odpryski, załamania), naruszona struktura włókien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Ścisła struktura włókien przy braku warstwy zabezpieczającej lub jej dużych ubytkach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Warstwa zabezpieczająca bez uszkodzeń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III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  <w:t>Możliwość uszkodzenia powierzchni wyrobu z azbestem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jest przedmiotem jakichś prac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Wyrób bezpośrednio dostępny (do wysokości </w:t>
            </w:r>
            <w:smartTag w:uri="urn:schemas-microsoft-com:office:smarttags" w:element="metricconverter">
              <w:smartTagPr>
                <w:attr w:name="ProductID" w:val="2 m"/>
              </w:smartTagPr>
              <w:r w:rsidRPr="00C37127">
                <w:rPr>
                  <w:rFonts w:ascii="Times New Roman" w:eastAsia="Times New Roman" w:hAnsi="Times New Roman"/>
                  <w:snapToGrid w:val="0"/>
                  <w:sz w:val="22"/>
                  <w:lang w:eastAsia="pl-PL"/>
                </w:rPr>
                <w:t>2 m</w:t>
              </w:r>
            </w:smartTag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narażony na uszkodzenia mechaniczne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narażony na wstrząsy i drgania lub czynniki atmosferyczne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nie jest narażony na wpływy zewnętrzne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IV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Miejsce usytuowania wyrobu w stosunku do pomieszczeń użytkowych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Bezpośrednio w pomieszczeniu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Za zawieszonym, nieszczelnym sufitem lub innym pokryciem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W systemie wywietrzania pomieszczenia (kanały wentylacyjne)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Na zewnątrz obiektu (np. tynk)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Elementy obiektu (np. osłony balkonowe, filarki międzyokienne)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Za zawieszonym szczelnym sufitem lub innym pokryciem, ponad </w:t>
            </w: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lastRenderedPageBreak/>
              <w:t>pyłoszczelną powierzchnią lub poza szczelnym kanałem wentylacyjnym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lastRenderedPageBreak/>
              <w:t>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Bez kontaktu z pomieszczeniem (np. na dachu odizolowanym od pomieszczeń mieszkalnych)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V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Wykorzystanie miejsca/obiektu/urządzenia budowlanego/instalacji przemysłowej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Regularne przez dzieci, młodzież lub sportowców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Stałe lub częste (np. zamieszkanie, miejsce pracy)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Czasowe (np. domki rekreacyjne)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Rzadkie (np. strychy, piwnice, komórki)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Nieużytkowane (np. opuszczone zabudowania mieszkalne lub gospodarskie, wyłączone z użytkowania obiekty, urządzenia lub instalacje)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rPr>
          <w:trHeight w:val="346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SUMA PUNKTÓW OCENY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rPr>
          <w:trHeight w:val="364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STOPIEŃ PILNOŚCI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</w:tbl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</w:pP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>UWAGA: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 W każdej z pięciu grup arkusza należy wskazać co najmniej jedną pozycję. Jeśli w grupie zostanie wskazana więcej niż jedna pozycja, sumując punkty z poszczególnych grup, należy uwzględnić tylko pozycję o najwyższej punktacji w danej grupie. Sumaryczna liczba punktów pozwala określić stopień pilności: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 xml:space="preserve">Stopień pilności I 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od 120 punktów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wymagane pilnie usunięcie (wymiana na wyrób bezazbestowy) lub zabezpieczenie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>Stopień pilności II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 od 95 do 115 punktów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wymagana ponowna ocena w terminie do 1 roku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>Stopień pilności III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 do 90 punktów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wymagana ponowna ocena w terminie do 5 lat 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  <w:r w:rsidRPr="00C37127">
        <w:rPr>
          <w:rFonts w:ascii="Times New Roman" w:eastAsia="Times New Roman" w:hAnsi="Times New Roman"/>
          <w:snapToGrid w:val="0"/>
          <w:lang w:eastAsia="pl-PL"/>
        </w:rPr>
        <w:t>.............................................                                             ...........................................................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 xml:space="preserve">              Oceniający </w:t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  <w:t xml:space="preserve">              Właściciel/ Zarządca                                                              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 xml:space="preserve">         (nazwisko i imię) </w:t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  <w:t>(podpis)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>…………………………………..</w:t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  <w:t>…………………………………….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 xml:space="preserve">          ( miejscowość, data)                                                                                   (adres lub pieczęć z adresem)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</w:p>
    <w:p w:rsidR="00C1109C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sz w:val="18"/>
          <w:szCs w:val="18"/>
          <w:lang w:eastAsia="pl-PL"/>
        </w:rPr>
      </w:pPr>
    </w:p>
    <w:p w:rsidR="00C1109C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sz w:val="18"/>
          <w:szCs w:val="18"/>
          <w:lang w:eastAsia="pl-PL"/>
        </w:rPr>
      </w:pPr>
    </w:p>
    <w:p w:rsidR="00C1109C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sz w:val="18"/>
          <w:szCs w:val="18"/>
          <w:lang w:eastAsia="pl-PL"/>
        </w:rPr>
      </w:pPr>
    </w:p>
    <w:p w:rsidR="00C1109C" w:rsidRPr="00991446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lang w:eastAsia="pl-PL"/>
        </w:rPr>
      </w:pPr>
      <w:r w:rsidRPr="00991446">
        <w:rPr>
          <w:rFonts w:ascii="Times New Roman" w:eastAsia="Times New Roman" w:hAnsi="Times New Roman"/>
          <w:b/>
          <w:snapToGrid w:val="0"/>
          <w:lang w:eastAsia="pl-PL"/>
        </w:rPr>
        <w:t xml:space="preserve">Objaśnienia: </w:t>
      </w:r>
    </w:p>
    <w:p w:rsidR="00C1109C" w:rsidRPr="00991446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lang w:eastAsia="pl-PL"/>
        </w:rPr>
      </w:pP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991446">
        <w:rPr>
          <w:rFonts w:ascii="Times New Roman" w:eastAsia="Times New Roman" w:hAnsi="Times New Roman"/>
          <w:snapToGrid w:val="0"/>
          <w:vertAlign w:val="superscript"/>
          <w:lang w:eastAsia="pl-PL"/>
        </w:rPr>
        <w:t>1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Należy podać rodzaj zabudowy: budynek mieszkalny, budynek gospodarczy, budynek przemysłowy, inny.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2)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Należy podać numer obrębu ewidencyjnego i numer działki ewidencyjnej faktycznego miejsca występowania azbestu.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3)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Przy określaniu rodzaju wyrobu zawierającego azbest należy stosować następującą klasyfikację: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płyty azbestowo-cementowe płaskie stosowane w budownictwie, </w:t>
      </w:r>
    </w:p>
    <w:p w:rsidR="00C1109C" w:rsidRPr="003371FA" w:rsidRDefault="00C1109C" w:rsidP="00C1109C">
      <w:pPr>
        <w:keepNext/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3371F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 xml:space="preserve">- płyty faliste azbestowo-cementowe dla budownictwa,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rury i złącza azbestowo-cementowe,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izolacje natryskowe środkami zawierającymi w swoim składzie azbest,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wyroby cierne azbestowo-kauczukowe,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przędza specjalna, w tym włókna azbestowe obrobione,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szczeliwa azbestowe, </w:t>
      </w:r>
    </w:p>
    <w:p w:rsidR="00C1109C" w:rsidRPr="003371FA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taśmy tkane i plecione, sznury i sznurki, </w:t>
      </w:r>
    </w:p>
    <w:p w:rsidR="00C1109C" w:rsidRPr="003371FA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wyroby azbestowo-kauczukowe, z wyjątkiem wyrobów ciernych, </w:t>
      </w:r>
    </w:p>
    <w:p w:rsidR="00C1109C" w:rsidRPr="003371FA" w:rsidRDefault="00C1109C" w:rsidP="00C1109C">
      <w:pPr>
        <w:keepNext/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3371F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 xml:space="preserve">- papier, tektura, </w:t>
      </w:r>
    </w:p>
    <w:p w:rsidR="00C1109C" w:rsidRPr="003371FA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inne wyroby zawierające azbest, oddzielnie niewymienione, w tym papier i tektura, podać jakie. </w:t>
      </w:r>
    </w:p>
    <w:p w:rsidR="00C1109C" w:rsidRPr="003371FA" w:rsidRDefault="00C1109C" w:rsidP="00C1109C">
      <w:pPr>
        <w:spacing w:after="0" w:line="240" w:lineRule="auto"/>
        <w:ind w:left="142" w:hanging="142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4)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Ilość wyrobów azbestowych podana w jednostkach masy (Mg) oraz w jednostkach właściwych dla danego wyrobu </w:t>
      </w:r>
      <w:r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                    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>(m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2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>, m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3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, </w:t>
      </w:r>
      <w:proofErr w:type="spellStart"/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>mb</w:t>
      </w:r>
      <w:proofErr w:type="spellEnd"/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).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5)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Należy podać datę przeprowadzenia poprzedniej oceny; jeśli jest to pierwsza ocena, należy wpisać "pierwsza ocena".</w:t>
      </w:r>
    </w:p>
    <w:p w:rsidR="00F86662" w:rsidRDefault="00F86662"/>
    <w:sectPr w:rsidR="00F86662" w:rsidSect="00C1109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FE1"/>
    <w:rsid w:val="00092846"/>
    <w:rsid w:val="00931B5C"/>
    <w:rsid w:val="00C1109C"/>
    <w:rsid w:val="00C76FE1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09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09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829</Words>
  <Characters>4975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Misiuk</dc:creator>
  <cp:keywords/>
  <dc:description/>
  <cp:lastModifiedBy>Małgorzata Misiuk</cp:lastModifiedBy>
  <cp:revision>4</cp:revision>
  <dcterms:created xsi:type="dcterms:W3CDTF">2017-01-31T08:40:00Z</dcterms:created>
  <dcterms:modified xsi:type="dcterms:W3CDTF">2018-01-17T07:45:00Z</dcterms:modified>
</cp:coreProperties>
</file>